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03" w:rsidRDefault="00420003">
      <w:pPr>
        <w:rPr>
          <w:b/>
          <w:bCs/>
          <w:u w:val="single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160.7pt;height:48pt;z-index:251658240;visibility:visible" wrapcoords="-101 0 -101 21262 21600 21262 21600 0 -101 0">
            <v:imagedata r:id="rId7" o:title=""/>
            <w10:wrap type="through"/>
          </v:shape>
        </w:pict>
      </w:r>
      <w:r>
        <w:rPr>
          <w:b/>
          <w:bCs/>
          <w:u w:val="single"/>
        </w:rPr>
        <w:t>PLEASE COMPLETE HAVING READ THE KEY DATES AND PROCESS SHEET ALSO TO BE FOUND ON THE WEBSITE</w:t>
      </w:r>
    </w:p>
    <w:p w:rsidR="00420003" w:rsidRDefault="00420003">
      <w:pPr>
        <w:rPr>
          <w:i/>
          <w:iCs/>
          <w:sz w:val="20"/>
          <w:szCs w:val="20"/>
        </w:rPr>
      </w:pPr>
      <w:r>
        <w:rPr>
          <w:sz w:val="40"/>
          <w:szCs w:val="40"/>
        </w:rPr>
        <w:t xml:space="preserve">           </w:t>
      </w:r>
      <w:r>
        <w:rPr>
          <w:i/>
          <w:iCs/>
          <w:sz w:val="20"/>
          <w:szCs w:val="20"/>
        </w:rPr>
        <w:t xml:space="preserve"> </w:t>
      </w:r>
    </w:p>
    <w:p w:rsidR="00420003" w:rsidRDefault="00420003">
      <w:pPr>
        <w:rPr>
          <w:i/>
          <w:iCs/>
          <w:sz w:val="20"/>
          <w:szCs w:val="20"/>
        </w:rPr>
      </w:pPr>
    </w:p>
    <w:p w:rsidR="00420003" w:rsidRPr="00BE5B26" w:rsidRDefault="00420003">
      <w:pPr>
        <w:rPr>
          <w:i/>
          <w:iCs/>
          <w:sz w:val="32"/>
          <w:szCs w:val="32"/>
        </w:rPr>
      </w:pPr>
      <w:r w:rsidRPr="00BE5B26">
        <w:rPr>
          <w:b/>
          <w:bCs/>
          <w:sz w:val="32"/>
          <w:szCs w:val="32"/>
          <w:u w:val="single"/>
        </w:rPr>
        <w:t>Finance certification for Premises</w:t>
      </w:r>
      <w:r>
        <w:rPr>
          <w:b/>
          <w:bCs/>
          <w:sz w:val="32"/>
          <w:szCs w:val="32"/>
          <w:u w:val="single"/>
        </w:rPr>
        <w:t xml:space="preserve">, Depots, Campsites, </w:t>
      </w:r>
      <w:r w:rsidRPr="00BE5B26">
        <w:rPr>
          <w:b/>
          <w:bCs/>
          <w:sz w:val="32"/>
          <w:szCs w:val="32"/>
          <w:u w:val="single"/>
        </w:rPr>
        <w:t>C</w:t>
      </w:r>
      <w:r>
        <w:rPr>
          <w:b/>
          <w:bCs/>
          <w:sz w:val="32"/>
          <w:szCs w:val="32"/>
          <w:u w:val="single"/>
        </w:rPr>
        <w:t>ounty C</w:t>
      </w:r>
      <w:r w:rsidRPr="00BE5B26">
        <w:rPr>
          <w:b/>
          <w:bCs/>
          <w:sz w:val="32"/>
          <w:szCs w:val="32"/>
          <w:u w:val="single"/>
        </w:rPr>
        <w:t xml:space="preserve">anoe Unit  </w:t>
      </w:r>
      <w:r>
        <w:rPr>
          <w:b/>
          <w:bCs/>
          <w:sz w:val="32"/>
          <w:szCs w:val="32"/>
          <w:u w:val="single"/>
        </w:rPr>
        <w:t>2024</w:t>
      </w:r>
    </w:p>
    <w:p w:rsidR="00420003" w:rsidRDefault="00420003" w:rsidP="002C4AE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Name of Hall/Shop or Depot/Campsite/Canoe Unit: </w:t>
      </w:r>
      <w:r w:rsidRPr="005E7B4F">
        <w:rPr>
          <w:b/>
          <w:bCs/>
        </w:rPr>
        <w:t xml:space="preserve">     </w:t>
      </w:r>
    </w:p>
    <w:p w:rsidR="00420003" w:rsidRPr="005E7B4F" w:rsidRDefault="0042000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 xml:space="preserve">       </w:t>
      </w:r>
      <w:r>
        <w:rPr>
          <w:b/>
          <w:bCs/>
        </w:rPr>
        <w:t xml:space="preserve">                              </w:t>
      </w:r>
      <w:r w:rsidRPr="005E7B4F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5E7B4F">
        <w:rPr>
          <w:b/>
          <w:bCs/>
        </w:rPr>
        <w:t xml:space="preserve">                          </w:t>
      </w:r>
    </w:p>
    <w:p w:rsidR="00420003" w:rsidRDefault="00420003" w:rsidP="002C4AE4">
      <w:pPr>
        <w:spacing w:after="0" w:line="240" w:lineRule="auto"/>
        <w:rPr>
          <w:b/>
          <w:bCs/>
        </w:rPr>
      </w:pPr>
      <w:r>
        <w:rPr>
          <w:b/>
          <w:bCs/>
        </w:rPr>
        <w:t>Name of Leader in charge and Membership Number</w:t>
      </w:r>
      <w:r w:rsidRPr="005E7B4F">
        <w:rPr>
          <w:b/>
          <w:bCs/>
        </w:rPr>
        <w:t>:</w:t>
      </w:r>
      <w:r w:rsidRPr="005E7B4F">
        <w:rPr>
          <w:b/>
          <w:bCs/>
        </w:rPr>
        <w:tab/>
      </w:r>
    </w:p>
    <w:p w:rsidR="00420003" w:rsidRDefault="0042000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 xml:space="preserve">   </w:t>
      </w:r>
      <w:r>
        <w:rPr>
          <w:b/>
          <w:bCs/>
        </w:rPr>
        <w:t xml:space="preserve">                                </w:t>
      </w:r>
    </w:p>
    <w:p w:rsidR="00420003" w:rsidRDefault="00420003" w:rsidP="002C4AE4">
      <w:pPr>
        <w:spacing w:after="0" w:line="240" w:lineRule="auto"/>
        <w:rPr>
          <w:b/>
          <w:bCs/>
        </w:rPr>
      </w:pPr>
      <w:r>
        <w:rPr>
          <w:b/>
          <w:bCs/>
        </w:rPr>
        <w:t>Name of Treasurer and Membership Number:</w:t>
      </w:r>
      <w:r w:rsidRPr="005E7B4F">
        <w:rPr>
          <w:b/>
          <w:bCs/>
        </w:rPr>
        <w:t xml:space="preserve">  </w:t>
      </w:r>
    </w:p>
    <w:p w:rsidR="00420003" w:rsidRDefault="00420003" w:rsidP="002C4AE4">
      <w:pPr>
        <w:spacing w:after="0" w:line="240" w:lineRule="auto"/>
        <w:rPr>
          <w:b/>
          <w:bCs/>
        </w:rPr>
      </w:pPr>
    </w:p>
    <w:p w:rsidR="00420003" w:rsidRDefault="00420003" w:rsidP="002C4AE4">
      <w:pPr>
        <w:spacing w:after="0" w:line="240" w:lineRule="auto"/>
        <w:rPr>
          <w:b/>
          <w:bCs/>
        </w:rPr>
      </w:pPr>
      <w:r>
        <w:rPr>
          <w:b/>
          <w:bCs/>
        </w:rPr>
        <w:t>Name of District/Division Commissioner (please indicate):</w:t>
      </w:r>
      <w:r w:rsidRPr="005E7B4F">
        <w:rPr>
          <w:b/>
          <w:bCs/>
        </w:rPr>
        <w:t xml:space="preserve">  </w:t>
      </w:r>
    </w:p>
    <w:p w:rsidR="00420003" w:rsidRPr="005E7B4F" w:rsidRDefault="0042000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           </w:t>
      </w:r>
    </w:p>
    <w:p w:rsidR="00420003" w:rsidRPr="00825F03" w:rsidRDefault="0042000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 xml:space="preserve">Accounting period:  </w:t>
      </w:r>
      <w:r>
        <w:rPr>
          <w:b/>
          <w:bCs/>
        </w:rPr>
        <w:t>January –December 2024</w:t>
      </w:r>
      <w:r w:rsidRPr="005E7B4F">
        <w:rPr>
          <w:b/>
          <w:bCs/>
        </w:rPr>
        <w:t xml:space="preserve"> </w:t>
      </w:r>
      <w:r>
        <w:rPr>
          <w:b/>
          <w:bCs/>
        </w:rPr>
        <w:t>/Other…………………………….</w:t>
      </w:r>
      <w:r w:rsidRPr="005E7B4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</w:t>
      </w:r>
    </w:p>
    <w:p w:rsidR="00420003" w:rsidRDefault="00420003" w:rsidP="002C4AE4">
      <w:pPr>
        <w:spacing w:after="0" w:line="240" w:lineRule="auto"/>
      </w:pPr>
    </w:p>
    <w:p w:rsidR="00420003" w:rsidRPr="00E37241" w:rsidRDefault="00420003" w:rsidP="002C4AE4">
      <w:pPr>
        <w:spacing w:after="0" w:line="240" w:lineRule="auto"/>
        <w:rPr>
          <w:i/>
          <w:iCs/>
        </w:rPr>
      </w:pPr>
      <w:r w:rsidRPr="006B600B">
        <w:rPr>
          <w:b/>
          <w:bCs/>
          <w:i/>
          <w:iCs/>
        </w:rPr>
        <w:t>Thank you</w:t>
      </w:r>
      <w:r>
        <w:rPr>
          <w:i/>
          <w:iCs/>
        </w:rPr>
        <w:t xml:space="preserve"> for your assistance in completing this certification</w:t>
      </w:r>
      <w:r w:rsidRPr="00E37241">
        <w:rPr>
          <w:i/>
          <w:iCs/>
        </w:rPr>
        <w:t xml:space="preserve"> to record compliance with the Girlguiding Finance </w:t>
      </w:r>
      <w:r>
        <w:rPr>
          <w:i/>
          <w:iCs/>
        </w:rPr>
        <w:t xml:space="preserve">policy dated </w:t>
      </w:r>
      <w:r w:rsidRPr="00C77724">
        <w:rPr>
          <w:b/>
          <w:bCs/>
          <w:i/>
          <w:iCs/>
        </w:rPr>
        <w:t>6</w:t>
      </w:r>
      <w:r w:rsidRPr="00C77724">
        <w:rPr>
          <w:b/>
          <w:bCs/>
          <w:i/>
          <w:iCs/>
          <w:vertAlign w:val="superscript"/>
        </w:rPr>
        <w:t>th</w:t>
      </w:r>
      <w:r w:rsidRPr="00C77724">
        <w:rPr>
          <w:b/>
          <w:bCs/>
          <w:i/>
          <w:iCs/>
        </w:rPr>
        <w:t xml:space="preserve"> November 2024</w:t>
      </w:r>
      <w:r>
        <w:rPr>
          <w:i/>
          <w:iCs/>
        </w:rPr>
        <w:t xml:space="preserve"> </w:t>
      </w:r>
    </w:p>
    <w:p w:rsidR="00420003" w:rsidRPr="00E37241" w:rsidRDefault="00420003" w:rsidP="002C4AE4">
      <w:pPr>
        <w:spacing w:after="0" w:line="240" w:lineRule="auto"/>
      </w:pPr>
    </w:p>
    <w:p w:rsidR="00420003" w:rsidRPr="00825F03" w:rsidRDefault="00420003" w:rsidP="002C4AE4">
      <w:pPr>
        <w:spacing w:after="0" w:line="240" w:lineRule="auto"/>
        <w:rPr>
          <w:b/>
          <w:bCs/>
          <w:i/>
          <w:iCs/>
        </w:rPr>
      </w:pPr>
      <w:r w:rsidRPr="00825F03">
        <w:rPr>
          <w:b/>
          <w:bCs/>
          <w:i/>
          <w:iCs/>
        </w:rPr>
        <w:t>Bank Account</w:t>
      </w:r>
      <w:r>
        <w:rPr>
          <w:b/>
          <w:bCs/>
          <w:i/>
          <w:iCs/>
        </w:rPr>
        <w:t xml:space="preserve">s  </w:t>
      </w:r>
    </w:p>
    <w:p w:rsidR="00420003" w:rsidRPr="002C4AE4" w:rsidRDefault="00420003" w:rsidP="002C4AE4">
      <w:pPr>
        <w:spacing w:after="0" w:line="240" w:lineRule="auto"/>
        <w:rPr>
          <w:i/>
          <w:iCs/>
        </w:rPr>
      </w:pPr>
      <w:r w:rsidRPr="002C4AE4">
        <w:rPr>
          <w:i/>
          <w:iCs/>
        </w:rPr>
        <w:t>Bank account details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1440"/>
        <w:gridCol w:w="1260"/>
        <w:gridCol w:w="1440"/>
        <w:gridCol w:w="1800"/>
        <w:gridCol w:w="1080"/>
      </w:tblGrid>
      <w:tr w:rsidR="00420003" w:rsidRPr="005F26EF">
        <w:tc>
          <w:tcPr>
            <w:tcW w:w="262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Account Name</w:t>
            </w: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Bank</w:t>
            </w:r>
          </w:p>
        </w:tc>
        <w:tc>
          <w:tcPr>
            <w:tcW w:w="126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 xml:space="preserve">Account number </w:t>
            </w: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Sort Code</w:t>
            </w:r>
          </w:p>
        </w:tc>
        <w:tc>
          <w:tcPr>
            <w:tcW w:w="180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Signatories</w:t>
            </w:r>
          </w:p>
        </w:tc>
        <w:tc>
          <w:tcPr>
            <w:tcW w:w="108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Online banking on a/c?</w:t>
            </w:r>
          </w:p>
        </w:tc>
      </w:tr>
      <w:tr w:rsidR="00420003" w:rsidRPr="005F26EF">
        <w:tc>
          <w:tcPr>
            <w:tcW w:w="262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420003" w:rsidRPr="005F26EF">
        <w:tc>
          <w:tcPr>
            <w:tcW w:w="262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420003" w:rsidRPr="005F26EF">
        <w:tc>
          <w:tcPr>
            <w:tcW w:w="262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420003" w:rsidRPr="005F26EF">
        <w:tc>
          <w:tcPr>
            <w:tcW w:w="262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420003" w:rsidRPr="005F26EF">
        <w:tc>
          <w:tcPr>
            <w:tcW w:w="262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20003" w:rsidRPr="002C4AE4" w:rsidRDefault="00420003" w:rsidP="002C4AE4">
      <w:pPr>
        <w:spacing w:after="0" w:line="240" w:lineRule="auto"/>
        <w:rPr>
          <w:b/>
          <w:bCs/>
          <w:i/>
          <w:iCs/>
        </w:rPr>
      </w:pPr>
    </w:p>
    <w:p w:rsidR="00420003" w:rsidRDefault="00420003" w:rsidP="002C4AE4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Finance confirmation</w:t>
      </w:r>
    </w:p>
    <w:p w:rsidR="00420003" w:rsidRDefault="00420003" w:rsidP="002C4AE4">
      <w:pPr>
        <w:spacing w:after="0" w:line="240" w:lineRule="auto"/>
      </w:pPr>
      <w:r>
        <w:t>Please c</w:t>
      </w:r>
      <w:r w:rsidRPr="00825F03">
        <w:t>onfirm compliance with the requirements of the policy, noting where applicable the reason for exceptions</w:t>
      </w:r>
    </w:p>
    <w:p w:rsidR="00420003" w:rsidRPr="00825F03" w:rsidRDefault="00420003" w:rsidP="002C4AE4">
      <w:pPr>
        <w:spacing w:after="0" w:line="240" w:lineRule="auto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3"/>
        <w:gridCol w:w="526"/>
        <w:gridCol w:w="477"/>
        <w:gridCol w:w="494"/>
        <w:gridCol w:w="3798"/>
      </w:tblGrid>
      <w:tr w:rsidR="00420003" w:rsidRPr="005F26EF">
        <w:tc>
          <w:tcPr>
            <w:tcW w:w="4353" w:type="dxa"/>
          </w:tcPr>
          <w:p w:rsidR="00420003" w:rsidRPr="005F26EF" w:rsidRDefault="00420003" w:rsidP="00D4260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Pr="005F26EF">
              <w:rPr>
                <w:b/>
                <w:bCs/>
                <w:i/>
                <w:iCs/>
              </w:rPr>
              <w:t>Requirement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>Yes</w:t>
            </w: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>No</w:t>
            </w: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>NA</w:t>
            </w: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Rationale for No</w:t>
            </w:r>
          </w:p>
        </w:tc>
      </w:tr>
      <w:tr w:rsidR="00420003" w:rsidRPr="005F26EF">
        <w:tc>
          <w:tcPr>
            <w:tcW w:w="4353" w:type="dxa"/>
          </w:tcPr>
          <w:p w:rsidR="00420003" w:rsidRPr="00C77724" w:rsidRDefault="00420003" w:rsidP="00D4260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77724">
              <w:rPr>
                <w:b/>
                <w:bCs/>
                <w:i/>
                <w:iCs/>
              </w:rPr>
              <w:t>1. Bank accounts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8772FC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 xml:space="preserve"> An account is open</w:t>
            </w:r>
            <w:r w:rsidRPr="005F26EF">
              <w:rPr>
                <w:sz w:val="16"/>
                <w:szCs w:val="16"/>
              </w:rPr>
              <w:t xml:space="preserve"> with a well-known bank that is part of the Financial Services Compensation Scheme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5F26EF">
              <w:rPr>
                <w:sz w:val="16"/>
                <w:szCs w:val="16"/>
              </w:rPr>
              <w:t xml:space="preserve"> The bank acc</w:t>
            </w:r>
            <w:r>
              <w:rPr>
                <w:sz w:val="16"/>
                <w:szCs w:val="16"/>
              </w:rPr>
              <w:t xml:space="preserve">ount is in the name of the hall/shop etc. </w:t>
            </w:r>
            <w:r w:rsidRPr="005F26EF">
              <w:rPr>
                <w:sz w:val="16"/>
                <w:szCs w:val="16"/>
              </w:rPr>
              <w:t>and i</w:t>
            </w:r>
            <w:r>
              <w:rPr>
                <w:sz w:val="16"/>
                <w:szCs w:val="16"/>
              </w:rPr>
              <w:t>s not linked to another account</w:t>
            </w:r>
            <w:r w:rsidRPr="005F26EF">
              <w:rPr>
                <w:sz w:val="16"/>
                <w:szCs w:val="16"/>
              </w:rPr>
              <w:t>)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5F26EF">
              <w:rPr>
                <w:sz w:val="16"/>
                <w:szCs w:val="16"/>
              </w:rPr>
              <w:t xml:space="preserve"> There are at least three signatories on each account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5F26EF">
              <w:rPr>
                <w:sz w:val="16"/>
                <w:szCs w:val="16"/>
              </w:rPr>
              <w:t xml:space="preserve"> There are two </w:t>
            </w:r>
            <w:r>
              <w:rPr>
                <w:sz w:val="16"/>
                <w:szCs w:val="16"/>
              </w:rPr>
              <w:t>signatories from within the hall/shop etc</w:t>
            </w:r>
            <w:r w:rsidRPr="005F26EF">
              <w:rPr>
                <w:sz w:val="16"/>
                <w:szCs w:val="16"/>
              </w:rPr>
              <w:t xml:space="preserve">.  The third signatory </w:t>
            </w:r>
            <w:r w:rsidRPr="007919B5">
              <w:rPr>
                <w:sz w:val="16"/>
                <w:szCs w:val="16"/>
              </w:rPr>
              <w:t>should</w:t>
            </w:r>
            <w:r w:rsidRPr="00A47728">
              <w:rPr>
                <w:b/>
                <w:bCs/>
                <w:sz w:val="16"/>
                <w:szCs w:val="16"/>
              </w:rPr>
              <w:t xml:space="preserve"> </w:t>
            </w:r>
            <w:r w:rsidRPr="007919B5">
              <w:rPr>
                <w:sz w:val="16"/>
                <w:szCs w:val="16"/>
              </w:rPr>
              <w:t>ideally</w:t>
            </w:r>
            <w:r w:rsidRPr="005F26EF">
              <w:rPr>
                <w:sz w:val="16"/>
                <w:szCs w:val="16"/>
              </w:rPr>
              <w:t xml:space="preserve"> come from elsewhere e.g. local district / division.  Signatories should not be related to</w:t>
            </w:r>
            <w:r>
              <w:rPr>
                <w:sz w:val="16"/>
                <w:szCs w:val="16"/>
              </w:rPr>
              <w:t>,</w:t>
            </w:r>
            <w:r w:rsidRPr="005F26EF">
              <w:rPr>
                <w:sz w:val="16"/>
                <w:szCs w:val="16"/>
              </w:rPr>
              <w:t xml:space="preserve"> or in a relationship</w:t>
            </w:r>
            <w:r>
              <w:rPr>
                <w:sz w:val="16"/>
                <w:szCs w:val="16"/>
              </w:rPr>
              <w:t>,</w:t>
            </w:r>
            <w:r w:rsidRPr="005F26EF">
              <w:rPr>
                <w:sz w:val="16"/>
                <w:szCs w:val="16"/>
              </w:rPr>
              <w:t xml:space="preserve"> with any other signatory.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5F26EF">
              <w:rPr>
                <w:sz w:val="16"/>
                <w:szCs w:val="16"/>
              </w:rPr>
              <w:t xml:space="preserve">   All signatories are regis</w:t>
            </w:r>
            <w:r>
              <w:rPr>
                <w:sz w:val="16"/>
                <w:szCs w:val="16"/>
              </w:rPr>
              <w:t xml:space="preserve">tered on GO either in an existing Guiding role or as an </w:t>
            </w:r>
            <w:r w:rsidRPr="005F26EF">
              <w:rPr>
                <w:sz w:val="16"/>
                <w:szCs w:val="16"/>
              </w:rPr>
              <w:t>adminis</w:t>
            </w:r>
            <w:r>
              <w:rPr>
                <w:sz w:val="16"/>
                <w:szCs w:val="16"/>
              </w:rPr>
              <w:t xml:space="preserve">trator.  All signatories have had a </w:t>
            </w:r>
            <w:r w:rsidRPr="005F26EF">
              <w:rPr>
                <w:sz w:val="16"/>
                <w:szCs w:val="16"/>
              </w:rPr>
              <w:t>DBS check and have completed Girlguiding’s A Safe Space level 1 training.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5F26EF">
              <w:rPr>
                <w:sz w:val="16"/>
                <w:szCs w:val="16"/>
              </w:rPr>
              <w:t xml:space="preserve"> All cheques require two signatories in order to authorise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5F26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Where online banking is used, I </w:t>
            </w:r>
            <w:r w:rsidRPr="005F26EF">
              <w:rPr>
                <w:sz w:val="16"/>
                <w:szCs w:val="16"/>
              </w:rPr>
              <w:t>confirm that two signatories are required to authorise transaction</w:t>
            </w:r>
            <w:r>
              <w:rPr>
                <w:sz w:val="16"/>
                <w:szCs w:val="16"/>
              </w:rPr>
              <w:t>s</w:t>
            </w:r>
            <w:r w:rsidRPr="005F26EF">
              <w:rPr>
                <w:sz w:val="16"/>
                <w:szCs w:val="16"/>
              </w:rPr>
              <w:t xml:space="preserve"> OR where only one signatory makes the transaction</w:t>
            </w:r>
            <w:r>
              <w:rPr>
                <w:sz w:val="16"/>
                <w:szCs w:val="16"/>
              </w:rPr>
              <w:t>,</w:t>
            </w:r>
            <w:r w:rsidRPr="005F26EF">
              <w:rPr>
                <w:sz w:val="16"/>
                <w:szCs w:val="16"/>
              </w:rPr>
              <w:t xml:space="preserve"> payments have been agreed with a</w:t>
            </w:r>
            <w:r>
              <w:rPr>
                <w:sz w:val="16"/>
                <w:szCs w:val="16"/>
              </w:rPr>
              <w:t>nother signatory</w:t>
            </w:r>
            <w:r w:rsidRPr="005F26EF">
              <w:rPr>
                <w:sz w:val="16"/>
                <w:szCs w:val="16"/>
              </w:rPr>
              <w:t xml:space="preserve"> in advance and the expenditure is recorded in the accounts.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</w:t>
            </w:r>
            <w:r w:rsidRPr="005F26EF">
              <w:rPr>
                <w:sz w:val="16"/>
                <w:szCs w:val="16"/>
              </w:rPr>
              <w:t xml:space="preserve"> Where there is a debit card in place, I confirm that the transaction payments have been agreed with a</w:t>
            </w:r>
            <w:r>
              <w:rPr>
                <w:sz w:val="16"/>
                <w:szCs w:val="16"/>
              </w:rPr>
              <w:t>nother signatory</w:t>
            </w:r>
            <w:r w:rsidRPr="005F26EF">
              <w:rPr>
                <w:sz w:val="16"/>
                <w:szCs w:val="16"/>
              </w:rPr>
              <w:t xml:space="preserve"> in advance and the expenditure is recorded in the accounts.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9</w:t>
            </w:r>
            <w:r w:rsidRPr="005F26EF">
              <w:rPr>
                <w:sz w:val="16"/>
                <w:szCs w:val="16"/>
              </w:rPr>
              <w:t xml:space="preserve"> There are no credit cards in place</w:t>
            </w:r>
            <w:r>
              <w:rPr>
                <w:sz w:val="16"/>
                <w:szCs w:val="16"/>
              </w:rPr>
              <w:t xml:space="preserve"> for this account.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>0</w:t>
            </w:r>
            <w:r w:rsidRPr="005F26EF">
              <w:rPr>
                <w:sz w:val="16"/>
                <w:szCs w:val="16"/>
              </w:rPr>
              <w:t xml:space="preserve"> I confirm the details of the bank accounts have been shared with my local commissioner.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5F26E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C77724" w:rsidRDefault="00420003" w:rsidP="00D4260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77724">
              <w:rPr>
                <w:b/>
                <w:bCs/>
                <w:i/>
                <w:iCs/>
              </w:rPr>
              <w:t xml:space="preserve">2 Setting and following a budget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452687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452687">
              <w:rPr>
                <w:sz w:val="16"/>
                <w:szCs w:val="16"/>
              </w:rPr>
              <w:t>2.1 A budget was set for the current year and has been monitored.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452687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452687">
              <w:rPr>
                <w:sz w:val="16"/>
                <w:szCs w:val="16"/>
              </w:rPr>
              <w:t>2.2 A budget is in place for the forthcoming year and takes into account the funds available.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452687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452687">
              <w:rPr>
                <w:sz w:val="16"/>
                <w:szCs w:val="16"/>
              </w:rPr>
              <w:t>2.3 Monies are set aside against drops in income.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C77724" w:rsidRDefault="00420003" w:rsidP="00D4260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77724">
              <w:rPr>
                <w:b/>
                <w:bCs/>
                <w:i/>
                <w:iCs/>
              </w:rPr>
              <w:t xml:space="preserve">3 Dealing with money promptly 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3.1 Monies have been banked on a prompt basis throughout the year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F26EF">
              <w:rPr>
                <w:sz w:val="16"/>
                <w:szCs w:val="16"/>
              </w:rPr>
              <w:t>.2 Cash held has been kept to a minimum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  <w:r w:rsidRPr="005F26EF">
              <w:rPr>
                <w:sz w:val="16"/>
                <w:szCs w:val="16"/>
              </w:rPr>
              <w:t xml:space="preserve"> Any cash held has been stored in a safe place under lock and key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 Money relating to the account</w:t>
            </w:r>
            <w:r w:rsidRPr="005F26EF">
              <w:rPr>
                <w:sz w:val="16"/>
                <w:szCs w:val="16"/>
              </w:rPr>
              <w:t xml:space="preserve"> has been kept separate to </w:t>
            </w:r>
            <w:r>
              <w:rPr>
                <w:sz w:val="16"/>
                <w:szCs w:val="16"/>
              </w:rPr>
              <w:t>any</w:t>
            </w:r>
            <w:r w:rsidRPr="005F26EF">
              <w:rPr>
                <w:sz w:val="16"/>
                <w:szCs w:val="16"/>
              </w:rPr>
              <w:t xml:space="preserve"> members</w:t>
            </w:r>
            <w:r>
              <w:rPr>
                <w:sz w:val="16"/>
                <w:szCs w:val="16"/>
              </w:rPr>
              <w:t>’</w:t>
            </w:r>
            <w:r w:rsidRPr="005F26EF">
              <w:rPr>
                <w:sz w:val="16"/>
                <w:szCs w:val="16"/>
              </w:rPr>
              <w:t xml:space="preserve"> own funds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Pr="005F26EF">
              <w:rPr>
                <w:sz w:val="16"/>
                <w:szCs w:val="16"/>
              </w:rPr>
              <w:t xml:space="preserve"> The amount of personal money used to cover Guiding costs has been kept to a minimum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  <w:r w:rsidRPr="005F26EF">
              <w:rPr>
                <w:sz w:val="16"/>
                <w:szCs w:val="16"/>
              </w:rPr>
              <w:t xml:space="preserve"> If you regularly hold money at your home you have consider</w:t>
            </w:r>
            <w:r>
              <w:rPr>
                <w:sz w:val="16"/>
                <w:szCs w:val="16"/>
              </w:rPr>
              <w:t>ed</w:t>
            </w:r>
            <w:r w:rsidRPr="005F26EF">
              <w:rPr>
                <w:sz w:val="16"/>
                <w:szCs w:val="16"/>
              </w:rPr>
              <w:t xml:space="preserve"> the need to take out additional insurance or </w:t>
            </w:r>
            <w:r>
              <w:rPr>
                <w:sz w:val="16"/>
                <w:szCs w:val="16"/>
              </w:rPr>
              <w:t>adding to your household policy.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C77724" w:rsidRDefault="00420003" w:rsidP="00D4260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77724">
              <w:rPr>
                <w:b/>
                <w:bCs/>
                <w:i/>
                <w:iCs/>
              </w:rPr>
              <w:t xml:space="preserve">4 Keeping accurate accounts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4.1 Accounting records are kept safe including password protecting electronic records</w:t>
            </w:r>
            <w:r>
              <w:rPr>
                <w:sz w:val="16"/>
                <w:szCs w:val="16"/>
              </w:rPr>
              <w:t>.</w:t>
            </w:r>
            <w:r w:rsidRPr="005F26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4.2 Accounting records have been kept up to date throughout the period (best practice to review once a term)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 The lead member</w:t>
            </w:r>
            <w:r w:rsidRPr="005F26EF">
              <w:rPr>
                <w:sz w:val="16"/>
                <w:szCs w:val="16"/>
              </w:rPr>
              <w:t xml:space="preserve"> has reviewed the accounts </w:t>
            </w:r>
            <w:r w:rsidRPr="00467F3C">
              <w:rPr>
                <w:b/>
                <w:bCs/>
                <w:sz w:val="16"/>
                <w:szCs w:val="16"/>
              </w:rPr>
              <w:t>once a term</w:t>
            </w:r>
            <w:r w:rsidRPr="005F26EF">
              <w:rPr>
                <w:sz w:val="16"/>
                <w:szCs w:val="16"/>
              </w:rPr>
              <w:t xml:space="preserve"> where preparation ha</w:t>
            </w:r>
            <w:r>
              <w:rPr>
                <w:sz w:val="16"/>
                <w:szCs w:val="16"/>
              </w:rPr>
              <w:t xml:space="preserve">s been delegated to a treasurer.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 The treasurer is recorded on GO.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 Accounting paperwork is</w:t>
            </w:r>
            <w:r w:rsidRPr="005F26EF">
              <w:rPr>
                <w:sz w:val="16"/>
                <w:szCs w:val="16"/>
              </w:rPr>
              <w:t xml:space="preserve"> retained for a period of</w:t>
            </w:r>
            <w:r>
              <w:rPr>
                <w:sz w:val="16"/>
                <w:szCs w:val="16"/>
              </w:rPr>
              <w:t xml:space="preserve"> seven years from the end of each</w:t>
            </w:r>
            <w:r w:rsidRPr="005F26EF">
              <w:rPr>
                <w:sz w:val="16"/>
                <w:szCs w:val="16"/>
              </w:rPr>
              <w:t xml:space="preserve"> accounting period</w:t>
            </w:r>
            <w:r>
              <w:rPr>
                <w:sz w:val="16"/>
                <w:szCs w:val="16"/>
              </w:rPr>
              <w:t>.</w:t>
            </w:r>
            <w:r w:rsidRPr="005F26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4.6 Fundraising income has been recorded separately to other income in the accounts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C77724" w:rsidRDefault="00420003" w:rsidP="00D4260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77724">
              <w:rPr>
                <w:b/>
                <w:bCs/>
                <w:i/>
                <w:iCs/>
              </w:rPr>
              <w:t xml:space="preserve">5. End of Year review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5.1 The accounts have been prepared for the financial y</w:t>
            </w:r>
            <w:r>
              <w:rPr>
                <w:sz w:val="16"/>
                <w:szCs w:val="16"/>
              </w:rPr>
              <w:t>ear and as a minimum contain an</w:t>
            </w:r>
            <w:r w:rsidRPr="005F26EF">
              <w:rPr>
                <w:sz w:val="16"/>
                <w:szCs w:val="16"/>
              </w:rPr>
              <w:t xml:space="preserve"> income</w:t>
            </w:r>
            <w:r>
              <w:rPr>
                <w:sz w:val="16"/>
                <w:szCs w:val="16"/>
              </w:rPr>
              <w:t xml:space="preserve"> and expenditure</w:t>
            </w:r>
            <w:r w:rsidRPr="005F26EF">
              <w:rPr>
                <w:sz w:val="16"/>
                <w:szCs w:val="16"/>
              </w:rPr>
              <w:t xml:space="preserve"> statement and summary of </w:t>
            </w:r>
            <w:r w:rsidRPr="00AC7290">
              <w:rPr>
                <w:b/>
                <w:bCs/>
                <w:sz w:val="16"/>
                <w:szCs w:val="16"/>
              </w:rPr>
              <w:t>assets</w:t>
            </w:r>
            <w:r w:rsidRPr="00DB67E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5F26EF">
              <w:rPr>
                <w:sz w:val="16"/>
                <w:szCs w:val="16"/>
              </w:rPr>
              <w:t>/ liabilities</w:t>
            </w:r>
            <w:r>
              <w:rPr>
                <w:sz w:val="16"/>
                <w:szCs w:val="16"/>
              </w:rPr>
              <w:t>.</w:t>
            </w:r>
            <w:r w:rsidRPr="005F26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5.2 The annual accounts have been independently reviewed within 3 months of the year end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5.3  A copy of the reviewed </w:t>
            </w:r>
            <w:r>
              <w:rPr>
                <w:sz w:val="16"/>
                <w:szCs w:val="16"/>
              </w:rPr>
              <w:t xml:space="preserve">accounts have been sent to the County Chair of Finance </w:t>
            </w:r>
            <w:r w:rsidRPr="005F26EF">
              <w:rPr>
                <w:sz w:val="16"/>
                <w:szCs w:val="16"/>
              </w:rPr>
              <w:t>within 3 month</w:t>
            </w:r>
            <w:r>
              <w:rPr>
                <w:sz w:val="16"/>
                <w:szCs w:val="16"/>
              </w:rPr>
              <w:t>s</w:t>
            </w:r>
            <w:r w:rsidRPr="005F26EF">
              <w:rPr>
                <w:sz w:val="16"/>
                <w:szCs w:val="16"/>
              </w:rPr>
              <w:t xml:space="preserve"> of the year end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D4260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 xml:space="preserve">6. Claiming expenses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</w:pPr>
            <w:r>
              <w:rPr>
                <w:sz w:val="16"/>
                <w:szCs w:val="16"/>
              </w:rPr>
              <w:t>6.1 Members have reclaimed all</w:t>
            </w:r>
            <w:r w:rsidRPr="005F26EF">
              <w:rPr>
                <w:sz w:val="16"/>
                <w:szCs w:val="16"/>
              </w:rPr>
              <w:t xml:space="preserve"> costs inc</w:t>
            </w:r>
            <w:r>
              <w:rPr>
                <w:sz w:val="16"/>
                <w:szCs w:val="16"/>
              </w:rPr>
              <w:t>urred for Girlguiding.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6.2 All expenses incurred by members have been authorised by an </w:t>
            </w:r>
            <w:r>
              <w:rPr>
                <w:sz w:val="16"/>
                <w:szCs w:val="16"/>
              </w:rPr>
              <w:t>appropriate signatory</w:t>
            </w:r>
            <w:r w:rsidRPr="005F26EF">
              <w:rPr>
                <w:sz w:val="16"/>
                <w:szCs w:val="16"/>
              </w:rPr>
              <w:t xml:space="preserve"> prior to payment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6.3 All expenses </w:t>
            </w:r>
            <w:r>
              <w:rPr>
                <w:sz w:val="16"/>
                <w:szCs w:val="16"/>
              </w:rPr>
              <w:t>being claimed have been done so on an expenses form</w:t>
            </w:r>
            <w:r w:rsidRPr="005F26EF">
              <w:rPr>
                <w:sz w:val="16"/>
                <w:szCs w:val="16"/>
              </w:rPr>
              <w:t xml:space="preserve"> supported by a receipt, t</w:t>
            </w:r>
            <w:r>
              <w:rPr>
                <w:sz w:val="16"/>
                <w:szCs w:val="16"/>
              </w:rPr>
              <w:t>ravel ticket, invoice, bill etc.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D42605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b/>
                <w:bCs/>
                <w:i/>
                <w:iCs/>
              </w:rPr>
              <w:t>7 Dealing with financial challenges quickly</w:t>
            </w:r>
            <w:r w:rsidRPr="005F26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7.1 Where there are any</w:t>
            </w:r>
            <w:r>
              <w:rPr>
                <w:sz w:val="16"/>
                <w:szCs w:val="16"/>
              </w:rPr>
              <w:t xml:space="preserve"> financial challenges, I have contacted the local </w:t>
            </w:r>
            <w:r w:rsidRPr="005F26EF">
              <w:rPr>
                <w:sz w:val="16"/>
                <w:szCs w:val="16"/>
              </w:rPr>
              <w:t>commissioner on a time</w:t>
            </w:r>
            <w:r>
              <w:rPr>
                <w:sz w:val="16"/>
                <w:szCs w:val="16"/>
              </w:rPr>
              <w:t>l</w:t>
            </w:r>
            <w:r w:rsidRPr="005F26EF">
              <w:rPr>
                <w:sz w:val="16"/>
                <w:szCs w:val="16"/>
              </w:rPr>
              <w:t xml:space="preserve">y basis. 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9430F3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7.2 Any concerns over misuse of Girlguiding money has been reported to a </w:t>
            </w:r>
            <w:r>
              <w:rPr>
                <w:sz w:val="16"/>
                <w:szCs w:val="16"/>
              </w:rPr>
              <w:t xml:space="preserve">local </w:t>
            </w:r>
            <w:r w:rsidRPr="005F26EF">
              <w:rPr>
                <w:sz w:val="16"/>
                <w:szCs w:val="16"/>
              </w:rPr>
              <w:t xml:space="preserve">commissioner or Girlguiding HQ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D42605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b/>
                <w:bCs/>
                <w:i/>
                <w:iCs/>
              </w:rPr>
              <w:t>8 Gift Aid</w:t>
            </w:r>
            <w:r w:rsidRPr="005F26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235526" w:rsidRDefault="00420003" w:rsidP="00D426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5F26EF">
              <w:rPr>
                <w:sz w:val="16"/>
                <w:szCs w:val="16"/>
              </w:rPr>
              <w:t>8.1. Where gift aid is claimed, this has only been done when registered with HMRC and where the parents / donor has provided a Gift Aid Declaration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  <w:p w:rsidR="00420003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  <w:p w:rsidR="00420003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235526" w:rsidRDefault="00420003" w:rsidP="00D42605">
            <w:pPr>
              <w:spacing w:after="0" w:line="240" w:lineRule="auto"/>
              <w:rPr>
                <w:sz w:val="16"/>
                <w:szCs w:val="16"/>
              </w:rPr>
            </w:pPr>
            <w:r w:rsidRPr="00235526">
              <w:rPr>
                <w:sz w:val="16"/>
                <w:szCs w:val="16"/>
              </w:rPr>
              <w:t>8.2</w:t>
            </w:r>
            <w:r>
              <w:rPr>
                <w:sz w:val="16"/>
                <w:szCs w:val="16"/>
              </w:rPr>
              <w:t xml:space="preserve"> Gift Aid declarations are up to date and filed safely.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5F26EF" w:rsidRDefault="00420003" w:rsidP="00D4260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F26EF">
              <w:rPr>
                <w:b/>
                <w:bCs/>
                <w:i/>
                <w:iCs/>
              </w:rPr>
              <w:t>9 Lending money</w:t>
            </w:r>
            <w:r w:rsidRPr="005F26E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0003" w:rsidRPr="005F26EF">
        <w:tc>
          <w:tcPr>
            <w:tcW w:w="4353" w:type="dxa"/>
          </w:tcPr>
          <w:p w:rsidR="00420003" w:rsidRPr="001C6B36" w:rsidRDefault="00420003" w:rsidP="00D4260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9.1 </w:t>
            </w:r>
            <w:r>
              <w:rPr>
                <w:sz w:val="16"/>
                <w:szCs w:val="16"/>
              </w:rPr>
              <w:t>No money has been lent from this account</w:t>
            </w:r>
          </w:p>
        </w:tc>
        <w:tc>
          <w:tcPr>
            <w:tcW w:w="526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420003" w:rsidRPr="005F26EF" w:rsidRDefault="0042000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20003" w:rsidRDefault="00420003" w:rsidP="00FF0C5E">
      <w:pPr>
        <w:spacing w:after="0" w:line="240" w:lineRule="auto"/>
        <w:rPr>
          <w:i/>
          <w:iCs/>
        </w:rPr>
      </w:pPr>
    </w:p>
    <w:p w:rsidR="00420003" w:rsidRDefault="00420003" w:rsidP="00FF0C5E">
      <w:pPr>
        <w:spacing w:after="0" w:line="240" w:lineRule="auto"/>
        <w:rPr>
          <w:i/>
          <w:iCs/>
        </w:rPr>
      </w:pPr>
      <w:r>
        <w:rPr>
          <w:i/>
          <w:iCs/>
        </w:rPr>
        <w:t>The finance policy also covers managing finances for overseas trips. If this applies please review the policy directly.</w:t>
      </w:r>
    </w:p>
    <w:p w:rsidR="00420003" w:rsidRDefault="00420003" w:rsidP="002C4AE4">
      <w:pPr>
        <w:spacing w:after="0" w:line="240" w:lineRule="auto"/>
        <w:rPr>
          <w:i/>
          <w:iCs/>
        </w:rPr>
      </w:pPr>
    </w:p>
    <w:p w:rsidR="00420003" w:rsidRDefault="00420003" w:rsidP="002C4AE4">
      <w:pPr>
        <w:spacing w:after="0" w:line="240" w:lineRule="auto"/>
        <w:rPr>
          <w:b/>
          <w:bCs/>
        </w:rPr>
      </w:pPr>
      <w:r>
        <w:rPr>
          <w:b/>
          <w:bCs/>
        </w:rPr>
        <w:t>Questions answered NO</w:t>
      </w:r>
    </w:p>
    <w:p w:rsidR="00420003" w:rsidRPr="002C4AE4" w:rsidRDefault="00420003" w:rsidP="002C4AE4">
      <w:pPr>
        <w:spacing w:after="0" w:line="240" w:lineRule="auto"/>
      </w:pPr>
      <w:r w:rsidRPr="002C4AE4">
        <w:t xml:space="preserve">For any questions answered No please provide details </w:t>
      </w:r>
      <w:r>
        <w:t xml:space="preserve">of </w:t>
      </w:r>
      <w:r w:rsidRPr="002C4AE4">
        <w:t>actions being taken to address: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7603"/>
      </w:tblGrid>
      <w:tr w:rsidR="00420003" w:rsidRPr="005F26EF">
        <w:tc>
          <w:tcPr>
            <w:tcW w:w="141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Exception ref</w:t>
            </w:r>
            <w:r>
              <w:rPr>
                <w:b/>
                <w:bCs/>
              </w:rPr>
              <w:t>erence</w:t>
            </w:r>
          </w:p>
        </w:tc>
        <w:tc>
          <w:tcPr>
            <w:tcW w:w="760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 xml:space="preserve">Action to resolve </w:t>
            </w:r>
          </w:p>
        </w:tc>
      </w:tr>
      <w:tr w:rsidR="00420003" w:rsidRPr="005F26EF">
        <w:tc>
          <w:tcPr>
            <w:tcW w:w="141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60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420003" w:rsidRPr="005F26EF">
        <w:tc>
          <w:tcPr>
            <w:tcW w:w="141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60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420003" w:rsidRPr="005F26EF">
        <w:tc>
          <w:tcPr>
            <w:tcW w:w="141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603" w:type="dxa"/>
          </w:tcPr>
          <w:p w:rsidR="00420003" w:rsidRPr="005F26EF" w:rsidRDefault="00420003" w:rsidP="005F26EF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20003" w:rsidRDefault="00420003" w:rsidP="002C4AE4">
      <w:pPr>
        <w:spacing w:after="0" w:line="240" w:lineRule="auto"/>
        <w:rPr>
          <w:b/>
          <w:bCs/>
        </w:rPr>
      </w:pPr>
    </w:p>
    <w:p w:rsidR="00420003" w:rsidRPr="00B06224" w:rsidRDefault="00420003" w:rsidP="002C4AE4">
      <w:pPr>
        <w:spacing w:after="0" w:line="240" w:lineRule="auto"/>
        <w:rPr>
          <w:b/>
          <w:bCs/>
        </w:rPr>
      </w:pPr>
      <w:r w:rsidRPr="00B06224">
        <w:rPr>
          <w:b/>
          <w:bCs/>
        </w:rPr>
        <w:t>Financial concerns</w:t>
      </w:r>
    </w:p>
    <w:p w:rsidR="00420003" w:rsidRDefault="00420003" w:rsidP="002C4AE4">
      <w:pPr>
        <w:spacing w:after="0" w:line="240" w:lineRule="auto"/>
      </w:pPr>
      <w:r w:rsidRPr="005E7B4F">
        <w:t>If there are any</w:t>
      </w:r>
      <w:r>
        <w:t xml:space="preserve"> financial concerns, please provide details: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420003" w:rsidRPr="005F26EF">
        <w:tc>
          <w:tcPr>
            <w:tcW w:w="9016" w:type="dxa"/>
          </w:tcPr>
          <w:p w:rsidR="00420003" w:rsidRPr="005F26EF" w:rsidRDefault="00420003" w:rsidP="005F26EF">
            <w:pPr>
              <w:spacing w:after="0" w:line="240" w:lineRule="auto"/>
            </w:pPr>
          </w:p>
          <w:p w:rsidR="00420003" w:rsidRPr="005F26EF" w:rsidRDefault="00420003" w:rsidP="005F26EF">
            <w:pPr>
              <w:spacing w:after="0" w:line="240" w:lineRule="auto"/>
            </w:pPr>
          </w:p>
          <w:p w:rsidR="00420003" w:rsidRPr="005F26EF" w:rsidRDefault="00420003" w:rsidP="005F26EF">
            <w:pPr>
              <w:spacing w:after="0" w:line="240" w:lineRule="auto"/>
            </w:pPr>
          </w:p>
          <w:p w:rsidR="00420003" w:rsidRPr="005F26EF" w:rsidRDefault="00420003" w:rsidP="005F26EF">
            <w:pPr>
              <w:spacing w:after="0" w:line="240" w:lineRule="auto"/>
            </w:pPr>
          </w:p>
          <w:p w:rsidR="00420003" w:rsidRPr="005F26EF" w:rsidRDefault="00420003" w:rsidP="005F26EF">
            <w:pPr>
              <w:spacing w:after="0" w:line="240" w:lineRule="auto"/>
            </w:pPr>
          </w:p>
          <w:p w:rsidR="00420003" w:rsidRPr="005F26EF" w:rsidRDefault="00420003" w:rsidP="005F26EF">
            <w:pPr>
              <w:spacing w:after="0" w:line="240" w:lineRule="auto"/>
            </w:pPr>
          </w:p>
        </w:tc>
      </w:tr>
    </w:tbl>
    <w:p w:rsidR="00420003" w:rsidRDefault="00420003" w:rsidP="002C4AE4">
      <w:pPr>
        <w:spacing w:after="0" w:line="240" w:lineRule="auto"/>
      </w:pPr>
    </w:p>
    <w:p w:rsidR="00420003" w:rsidRDefault="00420003" w:rsidP="002C4AE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Signing </w:t>
      </w:r>
      <w:r w:rsidRPr="005E7B4F">
        <w:rPr>
          <w:b/>
          <w:bCs/>
        </w:rPr>
        <w:t>off (by the person completing the form)</w:t>
      </w:r>
    </w:p>
    <w:p w:rsidR="00420003" w:rsidRDefault="00420003" w:rsidP="002C4AE4">
      <w:pPr>
        <w:spacing w:after="0" w:line="240" w:lineRule="auto"/>
        <w:rPr>
          <w:b/>
          <w:bCs/>
        </w:rPr>
      </w:pPr>
    </w:p>
    <w:p w:rsidR="00420003" w:rsidRDefault="00420003" w:rsidP="002C4AE4">
      <w:pPr>
        <w:spacing w:after="0" w:line="240" w:lineRule="auto"/>
      </w:pPr>
      <w:r>
        <w:t xml:space="preserve">I confirm the above statement is accurate and provides a full representation on the financial arrangements for                                                    </w:t>
      </w:r>
    </w:p>
    <w:p w:rsidR="00420003" w:rsidRDefault="00420003" w:rsidP="002C4AE4">
      <w:pPr>
        <w:spacing w:after="0" w:line="240" w:lineRule="auto"/>
      </w:pPr>
      <w:r>
        <w:t>(insert name of body completing this form)</w:t>
      </w:r>
    </w:p>
    <w:p w:rsidR="00420003" w:rsidRDefault="00420003" w:rsidP="002C4AE4">
      <w:pPr>
        <w:spacing w:after="0" w:line="240" w:lineRule="auto"/>
      </w:pPr>
    </w:p>
    <w:p w:rsidR="00420003" w:rsidRDefault="00420003" w:rsidP="002C4AE4">
      <w:pPr>
        <w:spacing w:after="0" w:line="240" w:lineRule="auto"/>
      </w:pPr>
    </w:p>
    <w:p w:rsidR="00420003" w:rsidRPr="006B4D9F" w:rsidRDefault="00420003" w:rsidP="002C4AE4">
      <w:pPr>
        <w:spacing w:after="0" w:line="240" w:lineRule="auto"/>
        <w:rPr>
          <w:b/>
          <w:bCs/>
        </w:rPr>
      </w:pPr>
      <w:r w:rsidRPr="006B4D9F">
        <w:rPr>
          <w:b/>
          <w:bCs/>
        </w:rPr>
        <w:t>Signed:</w:t>
      </w:r>
    </w:p>
    <w:p w:rsidR="00420003" w:rsidRDefault="00420003" w:rsidP="002C4AE4">
      <w:pPr>
        <w:spacing w:after="0" w:line="240" w:lineRule="auto"/>
        <w:rPr>
          <w:b/>
          <w:bCs/>
        </w:rPr>
      </w:pPr>
    </w:p>
    <w:p w:rsidR="00420003" w:rsidRPr="006B4D9F" w:rsidRDefault="00420003" w:rsidP="002C4AE4">
      <w:pPr>
        <w:spacing w:after="0" w:line="240" w:lineRule="auto"/>
        <w:rPr>
          <w:b/>
          <w:bCs/>
        </w:rPr>
      </w:pPr>
    </w:p>
    <w:p w:rsidR="00420003" w:rsidRDefault="00420003" w:rsidP="002C4AE4">
      <w:pPr>
        <w:spacing w:after="0" w:line="240" w:lineRule="auto"/>
        <w:rPr>
          <w:b/>
          <w:bCs/>
        </w:rPr>
      </w:pPr>
      <w:r w:rsidRPr="006B4D9F">
        <w:rPr>
          <w:b/>
          <w:bCs/>
        </w:rPr>
        <w:t>Name:</w:t>
      </w:r>
    </w:p>
    <w:p w:rsidR="00420003" w:rsidRDefault="00420003" w:rsidP="002C4AE4">
      <w:pPr>
        <w:spacing w:after="0" w:line="240" w:lineRule="auto"/>
        <w:rPr>
          <w:b/>
          <w:bCs/>
        </w:rPr>
      </w:pPr>
    </w:p>
    <w:p w:rsidR="00420003" w:rsidRDefault="00420003" w:rsidP="002C4AE4">
      <w:pPr>
        <w:spacing w:after="0" w:line="240" w:lineRule="auto"/>
        <w:rPr>
          <w:b/>
          <w:bCs/>
        </w:rPr>
      </w:pPr>
    </w:p>
    <w:p w:rsidR="00420003" w:rsidRPr="00AB1DF0" w:rsidRDefault="00420003" w:rsidP="002C4AE4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Pr="006B4D9F">
        <w:rPr>
          <w:b/>
          <w:bCs/>
        </w:rPr>
        <w:t>Role:</w:t>
      </w:r>
    </w:p>
    <w:p w:rsidR="00420003" w:rsidRDefault="00420003" w:rsidP="002C4AE4">
      <w:pPr>
        <w:spacing w:after="0" w:line="240" w:lineRule="auto"/>
        <w:rPr>
          <w:b/>
          <w:bCs/>
        </w:rPr>
      </w:pPr>
    </w:p>
    <w:p w:rsidR="00420003" w:rsidRPr="006B4D9F" w:rsidRDefault="00420003" w:rsidP="002C4AE4">
      <w:pPr>
        <w:spacing w:after="0" w:line="240" w:lineRule="auto"/>
        <w:rPr>
          <w:b/>
          <w:bCs/>
        </w:rPr>
      </w:pPr>
    </w:p>
    <w:p w:rsidR="00420003" w:rsidRPr="006B4D9F" w:rsidRDefault="00420003" w:rsidP="002C4AE4">
      <w:pPr>
        <w:spacing w:after="0" w:line="240" w:lineRule="auto"/>
        <w:rPr>
          <w:b/>
          <w:bCs/>
        </w:rPr>
      </w:pPr>
      <w:r w:rsidRPr="006B4D9F">
        <w:rPr>
          <w:b/>
          <w:bCs/>
        </w:rPr>
        <w:t>Date:</w:t>
      </w:r>
    </w:p>
    <w:p w:rsidR="00420003" w:rsidRDefault="00420003" w:rsidP="002C4AE4">
      <w:pPr>
        <w:spacing w:after="0" w:line="240" w:lineRule="auto"/>
      </w:pPr>
    </w:p>
    <w:p w:rsidR="00420003" w:rsidRDefault="00420003" w:rsidP="002C4AE4">
      <w:pPr>
        <w:spacing w:after="0" w:line="240" w:lineRule="auto"/>
        <w:rPr>
          <w:sz w:val="20"/>
          <w:szCs w:val="20"/>
        </w:rPr>
      </w:pPr>
      <w:r w:rsidRPr="000733AD">
        <w:rPr>
          <w:sz w:val="20"/>
          <w:szCs w:val="20"/>
        </w:rPr>
        <w:t>Please give this completed and signed form, with your verified accoun</w:t>
      </w:r>
      <w:r>
        <w:rPr>
          <w:sz w:val="20"/>
          <w:szCs w:val="20"/>
        </w:rPr>
        <w:t>ts, to the Chair of Finance for Sussex Central, PennieThomson@aol.com,</w:t>
      </w:r>
      <w:r w:rsidRPr="000733AD">
        <w:rPr>
          <w:sz w:val="20"/>
          <w:szCs w:val="20"/>
        </w:rPr>
        <w:t xml:space="preserve"> in accordance </w:t>
      </w:r>
      <w:r>
        <w:rPr>
          <w:sz w:val="20"/>
          <w:szCs w:val="20"/>
        </w:rPr>
        <w:t xml:space="preserve">with the County Finance </w:t>
      </w:r>
      <w:r w:rsidRPr="00125127">
        <w:rPr>
          <w:i/>
          <w:iCs/>
          <w:sz w:val="20"/>
          <w:szCs w:val="20"/>
        </w:rPr>
        <w:t>Key Dates and Process</w:t>
      </w:r>
      <w:r>
        <w:rPr>
          <w:sz w:val="20"/>
          <w:szCs w:val="20"/>
        </w:rPr>
        <w:t xml:space="preserve"> sheet</w:t>
      </w:r>
      <w:r w:rsidRPr="000733AD">
        <w:rPr>
          <w:sz w:val="20"/>
          <w:szCs w:val="20"/>
        </w:rPr>
        <w:t xml:space="preserve"> which can be found </w:t>
      </w:r>
      <w:r>
        <w:rPr>
          <w:sz w:val="20"/>
          <w:szCs w:val="20"/>
        </w:rPr>
        <w:t xml:space="preserve">on </w:t>
      </w:r>
      <w:r w:rsidRPr="00125127">
        <w:rPr>
          <w:i/>
          <w:iCs/>
          <w:sz w:val="20"/>
          <w:szCs w:val="20"/>
        </w:rPr>
        <w:t>girlguidingsussexcentralcounty.com</w:t>
      </w:r>
      <w:r>
        <w:rPr>
          <w:sz w:val="20"/>
          <w:szCs w:val="20"/>
        </w:rPr>
        <w:t xml:space="preserve">   Thank you!</w:t>
      </w:r>
    </w:p>
    <w:p w:rsidR="00420003" w:rsidRPr="000733AD" w:rsidRDefault="00420003" w:rsidP="002C4AE4">
      <w:pPr>
        <w:spacing w:after="0" w:line="240" w:lineRule="auto"/>
        <w:rPr>
          <w:sz w:val="20"/>
          <w:szCs w:val="20"/>
        </w:rPr>
      </w:pPr>
    </w:p>
    <w:sectPr w:rsidR="00420003" w:rsidRPr="000733AD" w:rsidSect="005D62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03" w:rsidRDefault="00420003" w:rsidP="00E67434">
      <w:pPr>
        <w:spacing w:after="0" w:line="240" w:lineRule="auto"/>
      </w:pPr>
      <w:r>
        <w:separator/>
      </w:r>
    </w:p>
  </w:endnote>
  <w:endnote w:type="continuationSeparator" w:id="0">
    <w:p w:rsidR="00420003" w:rsidRDefault="00420003" w:rsidP="00E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03" w:rsidRDefault="00420003">
    <w:pPr>
      <w:pStyle w:val="Footer"/>
      <w:jc w:val="right"/>
    </w:pPr>
    <w:r w:rsidRPr="00E67434">
      <w:rPr>
        <w:sz w:val="20"/>
        <w:szCs w:val="20"/>
      </w:rPr>
      <w:fldChar w:fldCharType="begin"/>
    </w:r>
    <w:r w:rsidRPr="00E67434">
      <w:rPr>
        <w:sz w:val="20"/>
        <w:szCs w:val="20"/>
      </w:rPr>
      <w:instrText xml:space="preserve"> PAGE   \* MERGEFORMAT </w:instrText>
    </w:r>
    <w:r w:rsidRPr="00E67434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E67434">
      <w:rPr>
        <w:sz w:val="20"/>
        <w:szCs w:val="20"/>
      </w:rPr>
      <w:fldChar w:fldCharType="end"/>
    </w:r>
  </w:p>
  <w:p w:rsidR="00420003" w:rsidRDefault="00420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03" w:rsidRDefault="00420003" w:rsidP="00E67434">
      <w:pPr>
        <w:spacing w:after="0" w:line="240" w:lineRule="auto"/>
      </w:pPr>
      <w:r>
        <w:separator/>
      </w:r>
    </w:p>
  </w:footnote>
  <w:footnote w:type="continuationSeparator" w:id="0">
    <w:p w:rsidR="00420003" w:rsidRDefault="00420003" w:rsidP="00E6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03" w:rsidRDefault="004200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F72"/>
    <w:multiLevelType w:val="hybridMultilevel"/>
    <w:tmpl w:val="DE24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843F52"/>
    <w:multiLevelType w:val="hybridMultilevel"/>
    <w:tmpl w:val="F9D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D34214"/>
    <w:multiLevelType w:val="hybridMultilevel"/>
    <w:tmpl w:val="83A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AE4"/>
    <w:rsid w:val="0004558A"/>
    <w:rsid w:val="00055FD4"/>
    <w:rsid w:val="00070ACC"/>
    <w:rsid w:val="000733AD"/>
    <w:rsid w:val="000C68CF"/>
    <w:rsid w:val="000D4BF3"/>
    <w:rsid w:val="000E6B5F"/>
    <w:rsid w:val="00114638"/>
    <w:rsid w:val="00115FFF"/>
    <w:rsid w:val="00123C23"/>
    <w:rsid w:val="00125127"/>
    <w:rsid w:val="00144D0E"/>
    <w:rsid w:val="00151F09"/>
    <w:rsid w:val="00162349"/>
    <w:rsid w:val="00170E87"/>
    <w:rsid w:val="00176852"/>
    <w:rsid w:val="00192DF1"/>
    <w:rsid w:val="0019356C"/>
    <w:rsid w:val="001B3E68"/>
    <w:rsid w:val="001B7D93"/>
    <w:rsid w:val="001C6B36"/>
    <w:rsid w:val="001D2290"/>
    <w:rsid w:val="001F7771"/>
    <w:rsid w:val="002055A0"/>
    <w:rsid w:val="00224053"/>
    <w:rsid w:val="00233E66"/>
    <w:rsid w:val="00233E7F"/>
    <w:rsid w:val="00235526"/>
    <w:rsid w:val="002375ED"/>
    <w:rsid w:val="00250086"/>
    <w:rsid w:val="002557A9"/>
    <w:rsid w:val="002773B6"/>
    <w:rsid w:val="0028260E"/>
    <w:rsid w:val="002B049D"/>
    <w:rsid w:val="002B1C55"/>
    <w:rsid w:val="002C412F"/>
    <w:rsid w:val="002C4AE4"/>
    <w:rsid w:val="002E7B18"/>
    <w:rsid w:val="002F47B6"/>
    <w:rsid w:val="003064E8"/>
    <w:rsid w:val="00323CFA"/>
    <w:rsid w:val="003331DE"/>
    <w:rsid w:val="00333C93"/>
    <w:rsid w:val="0035449F"/>
    <w:rsid w:val="00357010"/>
    <w:rsid w:val="00363CAF"/>
    <w:rsid w:val="003657F7"/>
    <w:rsid w:val="0037408E"/>
    <w:rsid w:val="00377B3F"/>
    <w:rsid w:val="0038578B"/>
    <w:rsid w:val="00392AC4"/>
    <w:rsid w:val="003A369C"/>
    <w:rsid w:val="003A5280"/>
    <w:rsid w:val="003A7F09"/>
    <w:rsid w:val="003D023E"/>
    <w:rsid w:val="003D55DC"/>
    <w:rsid w:val="003F2F15"/>
    <w:rsid w:val="00420003"/>
    <w:rsid w:val="0043396A"/>
    <w:rsid w:val="004465D2"/>
    <w:rsid w:val="00452687"/>
    <w:rsid w:val="00467F3C"/>
    <w:rsid w:val="0048792E"/>
    <w:rsid w:val="00493AE5"/>
    <w:rsid w:val="004A7E21"/>
    <w:rsid w:val="004B3ACA"/>
    <w:rsid w:val="004D43C8"/>
    <w:rsid w:val="004D6440"/>
    <w:rsid w:val="004F6E0C"/>
    <w:rsid w:val="005043C4"/>
    <w:rsid w:val="00537425"/>
    <w:rsid w:val="00541589"/>
    <w:rsid w:val="00586BFF"/>
    <w:rsid w:val="005C0ADC"/>
    <w:rsid w:val="005D08BA"/>
    <w:rsid w:val="005D62B2"/>
    <w:rsid w:val="005E7B4F"/>
    <w:rsid w:val="005F26EF"/>
    <w:rsid w:val="00641130"/>
    <w:rsid w:val="00667068"/>
    <w:rsid w:val="00681D65"/>
    <w:rsid w:val="00681DA1"/>
    <w:rsid w:val="006821DE"/>
    <w:rsid w:val="006876C7"/>
    <w:rsid w:val="00691F98"/>
    <w:rsid w:val="006B1AE3"/>
    <w:rsid w:val="006B2D9A"/>
    <w:rsid w:val="006B4D9F"/>
    <w:rsid w:val="006B600B"/>
    <w:rsid w:val="006D7F8E"/>
    <w:rsid w:val="006F1739"/>
    <w:rsid w:val="006F572A"/>
    <w:rsid w:val="00706D13"/>
    <w:rsid w:val="00715E22"/>
    <w:rsid w:val="00746DF4"/>
    <w:rsid w:val="007474F2"/>
    <w:rsid w:val="00752137"/>
    <w:rsid w:val="007678A8"/>
    <w:rsid w:val="0077056D"/>
    <w:rsid w:val="00771B97"/>
    <w:rsid w:val="00776F5A"/>
    <w:rsid w:val="0078117E"/>
    <w:rsid w:val="007919B5"/>
    <w:rsid w:val="007A7642"/>
    <w:rsid w:val="007B02D9"/>
    <w:rsid w:val="00813729"/>
    <w:rsid w:val="00825F03"/>
    <w:rsid w:val="0082753D"/>
    <w:rsid w:val="00843A2A"/>
    <w:rsid w:val="008607B3"/>
    <w:rsid w:val="008772FC"/>
    <w:rsid w:val="00893651"/>
    <w:rsid w:val="008A2055"/>
    <w:rsid w:val="008B0228"/>
    <w:rsid w:val="008D3409"/>
    <w:rsid w:val="008E20C3"/>
    <w:rsid w:val="008F0F72"/>
    <w:rsid w:val="008F4BFF"/>
    <w:rsid w:val="0091232A"/>
    <w:rsid w:val="00915E52"/>
    <w:rsid w:val="009332C7"/>
    <w:rsid w:val="009402B9"/>
    <w:rsid w:val="009430F3"/>
    <w:rsid w:val="00961B07"/>
    <w:rsid w:val="00967D13"/>
    <w:rsid w:val="00973A84"/>
    <w:rsid w:val="009876D6"/>
    <w:rsid w:val="009B1243"/>
    <w:rsid w:val="009B33DB"/>
    <w:rsid w:val="009D66F2"/>
    <w:rsid w:val="009F4C92"/>
    <w:rsid w:val="009F69A9"/>
    <w:rsid w:val="00A1176E"/>
    <w:rsid w:val="00A410BA"/>
    <w:rsid w:val="00A47728"/>
    <w:rsid w:val="00A731FE"/>
    <w:rsid w:val="00A73930"/>
    <w:rsid w:val="00A73C55"/>
    <w:rsid w:val="00A827FC"/>
    <w:rsid w:val="00AB1DF0"/>
    <w:rsid w:val="00AB423D"/>
    <w:rsid w:val="00AC64D8"/>
    <w:rsid w:val="00AC7290"/>
    <w:rsid w:val="00AF27A3"/>
    <w:rsid w:val="00B01B31"/>
    <w:rsid w:val="00B06224"/>
    <w:rsid w:val="00B1062D"/>
    <w:rsid w:val="00B11072"/>
    <w:rsid w:val="00B24ED3"/>
    <w:rsid w:val="00B32007"/>
    <w:rsid w:val="00B32E1C"/>
    <w:rsid w:val="00B3431F"/>
    <w:rsid w:val="00B565D6"/>
    <w:rsid w:val="00B65DC5"/>
    <w:rsid w:val="00B75734"/>
    <w:rsid w:val="00B75788"/>
    <w:rsid w:val="00B94A22"/>
    <w:rsid w:val="00BA57CC"/>
    <w:rsid w:val="00BB078D"/>
    <w:rsid w:val="00BE565D"/>
    <w:rsid w:val="00BE5B26"/>
    <w:rsid w:val="00BF108A"/>
    <w:rsid w:val="00BF54AC"/>
    <w:rsid w:val="00C479A6"/>
    <w:rsid w:val="00C61737"/>
    <w:rsid w:val="00C67A76"/>
    <w:rsid w:val="00C7146C"/>
    <w:rsid w:val="00C77724"/>
    <w:rsid w:val="00C903CE"/>
    <w:rsid w:val="00CB372C"/>
    <w:rsid w:val="00CD728F"/>
    <w:rsid w:val="00CF1043"/>
    <w:rsid w:val="00D0428F"/>
    <w:rsid w:val="00D07D32"/>
    <w:rsid w:val="00D2118C"/>
    <w:rsid w:val="00D21606"/>
    <w:rsid w:val="00D33E90"/>
    <w:rsid w:val="00D425D3"/>
    <w:rsid w:val="00D42605"/>
    <w:rsid w:val="00D53A17"/>
    <w:rsid w:val="00D64D5F"/>
    <w:rsid w:val="00D757FB"/>
    <w:rsid w:val="00DA2350"/>
    <w:rsid w:val="00DA312A"/>
    <w:rsid w:val="00DB1D35"/>
    <w:rsid w:val="00DB5B1F"/>
    <w:rsid w:val="00DB67E6"/>
    <w:rsid w:val="00DD2AEB"/>
    <w:rsid w:val="00DE4121"/>
    <w:rsid w:val="00DE7EE9"/>
    <w:rsid w:val="00E13871"/>
    <w:rsid w:val="00E22619"/>
    <w:rsid w:val="00E3039C"/>
    <w:rsid w:val="00E36A38"/>
    <w:rsid w:val="00E37241"/>
    <w:rsid w:val="00E5512B"/>
    <w:rsid w:val="00E67434"/>
    <w:rsid w:val="00E67C7E"/>
    <w:rsid w:val="00E72A6B"/>
    <w:rsid w:val="00E903D3"/>
    <w:rsid w:val="00EC32D4"/>
    <w:rsid w:val="00EC562C"/>
    <w:rsid w:val="00EC5E90"/>
    <w:rsid w:val="00ED08D2"/>
    <w:rsid w:val="00F2666C"/>
    <w:rsid w:val="00F47EE3"/>
    <w:rsid w:val="00F570E7"/>
    <w:rsid w:val="00F65453"/>
    <w:rsid w:val="00F832B8"/>
    <w:rsid w:val="00FB0FE1"/>
    <w:rsid w:val="00FB2E08"/>
    <w:rsid w:val="00FB5F30"/>
    <w:rsid w:val="00FF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B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4A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4A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4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A2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6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7434"/>
    <w:rPr>
      <w:lang w:eastAsia="en-US"/>
    </w:rPr>
  </w:style>
  <w:style w:type="paragraph" w:styleId="Footer">
    <w:name w:val="footer"/>
    <w:basedOn w:val="Normal"/>
    <w:link w:val="FooterChar"/>
    <w:uiPriority w:val="99"/>
    <w:rsid w:val="00E6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74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935</Words>
  <Characters>5334</Characters>
  <Application>Microsoft Office Outlook</Application>
  <DocSecurity>0</DocSecurity>
  <Lines>0</Lines>
  <Paragraphs>0</Paragraphs>
  <ScaleCrop>false</ScaleCrop>
  <Company>KPMG LLP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Central Guides – finance certification</dc:title>
  <dc:subject/>
  <dc:creator>Jones, Anna</dc:creator>
  <cp:keywords/>
  <dc:description/>
  <cp:lastModifiedBy>Pennie</cp:lastModifiedBy>
  <cp:revision>9</cp:revision>
  <dcterms:created xsi:type="dcterms:W3CDTF">2024-11-14T18:58:00Z</dcterms:created>
  <dcterms:modified xsi:type="dcterms:W3CDTF">2024-11-25T08:22:00Z</dcterms:modified>
</cp:coreProperties>
</file>